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12/9/19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Declan Nimmo,  Carson Steiner, </w:t>
      </w:r>
      <w:r w:rsidDel="00000000" w:rsidR="00000000" w:rsidRPr="00000000">
        <w:rPr>
          <w:strike w:val="1"/>
          <w:rtl w:val="0"/>
        </w:rPr>
        <w:t xml:space="preserve">Andrew Peters,</w:t>
      </w:r>
      <w:r w:rsidDel="00000000" w:rsidR="00000000" w:rsidRPr="00000000">
        <w:rPr>
          <w:rtl w:val="0"/>
        </w:rPr>
        <w:t xml:space="preserve"> Atom Frame, Aaron Bledsoe, </w:t>
      </w:r>
      <w:r w:rsidDel="00000000" w:rsidR="00000000" w:rsidRPr="00000000">
        <w:rPr>
          <w:strike w:val="1"/>
          <w:rtl w:val="0"/>
        </w:rPr>
        <w:t xml:space="preserve">Jonathan Abrams, Chaska Croy</w:t>
      </w:r>
      <w:r w:rsidDel="00000000" w:rsidR="00000000" w:rsidRPr="00000000">
        <w:rPr>
          <w:rtl w:val="0"/>
        </w:rPr>
        <w:t xml:space="preserve">, Kris Shepherd.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Nick Rojas,</w:t>
      </w:r>
      <w:r w:rsidDel="00000000" w:rsidR="00000000" w:rsidRPr="00000000">
        <w:rPr>
          <w:strike w:val="1"/>
          <w:rtl w:val="0"/>
        </w:rPr>
        <w:t xml:space="preserve"> Aaron Doull, </w:t>
      </w:r>
      <w:r w:rsidDel="00000000" w:rsidR="00000000" w:rsidRPr="00000000">
        <w:rPr>
          <w:rtl w:val="0"/>
        </w:rPr>
        <w:t xml:space="preserve">Kaylee Soderlund, </w:t>
      </w:r>
      <w:r w:rsidDel="00000000" w:rsidR="00000000" w:rsidRPr="00000000">
        <w:rPr>
          <w:strike w:val="1"/>
          <w:rtl w:val="0"/>
        </w:rPr>
        <w:t xml:space="preserve">Adrien Alley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 Carson motions to approve the minutes. Elijah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“*Shrugs*” -Kaylee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“Chem trails are being used to implant nanobots in our minds.” -Kris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“The male counterpart to a Mermaid, would be a Mergent” -Declan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“Ha ha ha, I’m in danger!” -Kaylee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Today we will be nominating and Voting in a new president, and a new treasurer.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 “*Long groan of internal suffering*”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cc0000"/>
          <w:rtl w:val="0"/>
        </w:rPr>
        <w:t xml:space="preserve">Atom Frame, Master of the Horde: 35000431127001369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It’s the end of the world as we know it, and we feel fine.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 got nothing this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2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7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9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We need to nominate a new president, and a new treasurer for the Winter Quarter.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Carson Nominates Elijah for President, Atom seconds.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Aaron nominates Declan for President, he declines.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Atom nominates Declan for Treasurer, he declines.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Taylor nominates Carson for club president, he declined.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Aaron nominates Carson for Club Treasurer, Kris Seconds.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Viely nominates Kris for Club VP, Elijah Seconds.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Viely nominates Declan for Representative, Taylor Seconds.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Through unanimous vote Effective First Monday of Winter Quarter: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Elijah Will be Club President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Kris will be Club VP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Carson will be Club Treasurer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Declan will be club Representative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All positions will remain the same.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The Beta Nerd Club is back... with a vengeance. Still.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2:13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